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様式第４号（第９条関係）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auto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秋田県奨学金返還助成金　申請者・認定者情報異動等届出書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  <w:spacing w:val="-1"/>
        </w:rPr>
        <w:t xml:space="preserve">                                                       </w:t>
      </w:r>
      <w:r>
        <w:rPr>
          <w:rFonts w:hint="eastAsia"/>
          <w:color w:val="auto"/>
          <w:spacing w:val="-1"/>
        </w:rPr>
        <w:t>　令和</w:t>
      </w: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（あて先）秋　田　県　知　事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</w:t>
      </w:r>
    </w:p>
    <w:p>
      <w:pPr>
        <w:pStyle w:val="0"/>
        <w:ind w:firstLine="5315" w:firstLineChars="2500"/>
        <w:rPr>
          <w:rFonts w:hint="default"/>
          <w:color w:val="auto"/>
        </w:rPr>
      </w:pPr>
      <w:r>
        <w:rPr>
          <w:rFonts w:hint="eastAsia"/>
          <w:color w:val="auto"/>
        </w:rPr>
        <w:t>申請者　住所</w:t>
      </w:r>
    </w:p>
    <w:p>
      <w:pPr>
        <w:pStyle w:val="0"/>
        <w:ind w:firstLine="6165" w:firstLineChars="2900"/>
        <w:rPr>
          <w:rFonts w:hint="default"/>
          <w:color w:val="auto"/>
        </w:rPr>
      </w:pPr>
      <w:r>
        <w:rPr>
          <w:rFonts w:hint="eastAsia"/>
          <w:color w:val="auto"/>
        </w:rPr>
        <w:t>氏名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（　　）　　年　　月　　日付けで標記助成金について助成対象者の認定申請を</w:t>
      </w:r>
      <w:bookmarkStart w:id="0" w:name="_GoBack"/>
      <w:bookmarkEnd w:id="0"/>
      <w:r>
        <w:rPr>
          <w:rFonts w:hint="eastAsia"/>
          <w:color w:val="auto"/>
        </w:rPr>
        <w:t>行いましたが（（　　）　　年　　月　　日付け　　－　　　　で標記助成金について助成対象者の認定を受けましたが）、次のとおり異動が生じますので、その内容が確認できる資料を添えて、届け出ます。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color w:val="auto"/>
        </w:rPr>
      </w:pPr>
      <w:r>
        <w:rPr>
          <w:rFonts w:hint="eastAsia" w:asciiTheme="majorEastAsia" w:hAnsiTheme="majorEastAsia" w:eastAsiaTheme="majorEastAsia"/>
          <w:b w:val="1"/>
          <w:color w:val="auto"/>
        </w:rPr>
        <w:t>１　個人情報に異動が生じる場合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75"/>
        <w:gridCol w:w="2175"/>
        <w:gridCol w:w="2176"/>
        <w:gridCol w:w="2176"/>
      </w:tblGrid>
      <w:tr>
        <w:trPr/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事項</w:t>
            </w:r>
          </w:p>
        </w:tc>
        <w:tc>
          <w:tcPr>
            <w:tcW w:w="21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変更前の内容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変更後の内容</w:t>
            </w:r>
          </w:p>
        </w:tc>
        <w:tc>
          <w:tcPr>
            <w:tcW w:w="21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変更発生年月日</w:t>
            </w:r>
          </w:p>
        </w:tc>
      </w:tr>
      <w:tr>
        <w:trPr>
          <w:trHeight w:val="306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9" w:hRule="atLeast"/>
        </w:trPr>
        <w:tc>
          <w:tcPr>
            <w:tcW w:w="217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217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7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76" w:type="dxa"/>
            <w:vMerge w:val="continue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745" w:hRule="atLeast"/>
        </w:trPr>
        <w:tc>
          <w:tcPr>
            <w:tcW w:w="217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  <w:tc>
          <w:tcPr>
            <w:tcW w:w="21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  <w:tc>
          <w:tcPr>
            <w:tcW w:w="21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217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82" w:hRule="atLeast"/>
        </w:trPr>
        <w:tc>
          <w:tcPr>
            <w:tcW w:w="2175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助成金振込予定口座</w:t>
            </w: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1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color w:val="auto"/>
        </w:rPr>
      </w:pPr>
      <w:r>
        <w:rPr>
          <w:rFonts w:hint="eastAsia" w:asciiTheme="majorEastAsia" w:hAnsiTheme="majorEastAsia" w:eastAsiaTheme="majorEastAsia"/>
          <w:b w:val="1"/>
          <w:color w:val="auto"/>
        </w:rPr>
        <w:t>２　就職先等情報に異動が生じる場合</w:t>
      </w:r>
    </w:p>
    <w:p>
      <w:pPr>
        <w:pStyle w:val="0"/>
        <w:ind w:firstLine="213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※離職・廃業する場合、転職する場合（民間企業等から公務員等に転職する場合も含む）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2410"/>
        <w:gridCol w:w="1843"/>
        <w:gridCol w:w="2073"/>
      </w:tblGrid>
      <w:tr>
        <w:trPr/>
        <w:tc>
          <w:tcPr>
            <w:tcW w:w="2376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離職・廃業した勤務先情報</w:t>
            </w:r>
            <w:r>
              <w:rPr>
                <w:rFonts w:hint="eastAsia"/>
                <w:color w:val="auto"/>
                <w:sz w:val="18"/>
              </w:rPr>
              <w:t>（名称、所在地）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再就職・転職後の勤務先情報</w:t>
            </w:r>
            <w:r>
              <w:rPr>
                <w:rFonts w:hint="eastAsia"/>
                <w:color w:val="auto"/>
                <w:sz w:val="18"/>
              </w:rPr>
              <w:t>（名称、所在地）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離職・廃業年月日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再就職年月日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特記事項等</w:t>
            </w:r>
          </w:p>
        </w:tc>
      </w:tr>
      <w:tr>
        <w:trPr>
          <w:trHeight w:val="838" w:hRule="atLeast"/>
        </w:trPr>
        <w:tc>
          <w:tcPr>
            <w:tcW w:w="23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color w:val="auto"/>
        </w:rPr>
      </w:pPr>
      <w:r>
        <w:rPr>
          <w:rFonts w:hint="eastAsia" w:asciiTheme="majorEastAsia" w:hAnsiTheme="majorEastAsia" w:eastAsiaTheme="majorEastAsia"/>
          <w:b w:val="1"/>
          <w:color w:val="auto"/>
        </w:rPr>
        <w:t>３　秋田県外へ転出する場合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（１）県外事業所・事務所への異動の場合</w:t>
      </w:r>
    </w:p>
    <w:tbl>
      <w:tblPr>
        <w:tblStyle w:val="23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1843"/>
        <w:gridCol w:w="1134"/>
        <w:gridCol w:w="1417"/>
        <w:gridCol w:w="1134"/>
        <w:gridCol w:w="1241"/>
      </w:tblGrid>
      <w:tr>
        <w:trPr/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異動前の勤務先</w:t>
            </w:r>
          </w:p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情報</w:t>
            </w:r>
            <w:r>
              <w:rPr>
                <w:rFonts w:hint="eastAsia"/>
                <w:color w:val="auto"/>
                <w:sz w:val="18"/>
              </w:rPr>
              <w:t>（名称、所在地）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異動後の勤務先情報</w:t>
            </w:r>
            <w:r>
              <w:rPr>
                <w:rFonts w:hint="eastAsia"/>
                <w:color w:val="auto"/>
                <w:sz w:val="18"/>
              </w:rPr>
              <w:t>（名称、所在地）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異動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年月日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県外事業所での勤務</w:t>
            </w: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予定期間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秋田への復帰予定年月日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特記事項等</w:t>
            </w:r>
          </w:p>
        </w:tc>
      </w:tr>
      <w:tr>
        <w:trPr>
          <w:trHeight w:val="582" w:hRule="atLeast"/>
        </w:trPr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4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（２）長期研修等により、一時的に県外に転出する場合</w:t>
      </w: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666"/>
        <w:gridCol w:w="2128"/>
        <w:gridCol w:w="1842"/>
        <w:gridCol w:w="1559"/>
        <w:gridCol w:w="1525"/>
      </w:tblGrid>
      <w:tr>
        <w:trPr/>
        <w:tc>
          <w:tcPr>
            <w:tcW w:w="955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県外転出の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理由</w:t>
            </w:r>
          </w:p>
        </w:tc>
        <w:tc>
          <w:tcPr>
            <w:tcW w:w="1220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転出後の勤務地</w:t>
            </w:r>
          </w:p>
        </w:tc>
        <w:tc>
          <w:tcPr>
            <w:tcW w:w="1056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県外勤務開始年月日・終了年月日</w:t>
            </w:r>
          </w:p>
        </w:tc>
        <w:tc>
          <w:tcPr>
            <w:tcW w:w="894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秋田への復帰予定年月日</w:t>
            </w:r>
          </w:p>
        </w:tc>
        <w:tc>
          <w:tcPr>
            <w:tcW w:w="874" w:type="pc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特記事項等</w:t>
            </w:r>
          </w:p>
        </w:tc>
      </w:tr>
      <w:tr>
        <w:trPr>
          <w:trHeight w:val="582" w:hRule="atLeast"/>
        </w:trPr>
        <w:tc>
          <w:tcPr>
            <w:tcW w:w="955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20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056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94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874" w:type="pc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４　助成対象奨学金について、返還猶予を受ける場合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86"/>
        <w:gridCol w:w="1843"/>
        <w:gridCol w:w="2073"/>
      </w:tblGrid>
      <w:tr>
        <w:trPr/>
        <w:tc>
          <w:tcPr>
            <w:tcW w:w="478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返還猶予の理由・範囲等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猶予の開始年月日・終了年月日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特記事項等</w:t>
            </w:r>
          </w:p>
        </w:tc>
      </w:tr>
      <w:tr>
        <w:trPr>
          <w:trHeight w:val="592" w:hRule="atLeast"/>
        </w:trPr>
        <w:tc>
          <w:tcPr>
            <w:tcW w:w="478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５　助成対象奨学金について、返還免除を受ける場合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86"/>
        <w:gridCol w:w="1843"/>
        <w:gridCol w:w="2073"/>
      </w:tblGrid>
      <w:tr>
        <w:trPr/>
        <w:tc>
          <w:tcPr>
            <w:tcW w:w="478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返還免除の理由・範囲等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（全部・一部の別、期別、金額等）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免除年月日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特記事項等</w:t>
            </w:r>
          </w:p>
        </w:tc>
      </w:tr>
      <w:tr>
        <w:trPr>
          <w:trHeight w:val="582" w:hRule="atLeast"/>
        </w:trPr>
        <w:tc>
          <w:tcPr>
            <w:tcW w:w="478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６　助成対象奨学金について、返還計画を変更する場合</w:t>
      </w:r>
    </w:p>
    <w:p>
      <w:pPr>
        <w:pStyle w:val="0"/>
        <w:ind w:firstLine="213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※繰上返還・減額返還を行う場合等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2693"/>
        <w:gridCol w:w="1559"/>
        <w:gridCol w:w="1790"/>
      </w:tblGrid>
      <w:tr>
        <w:trPr/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変更前の返還計画</w:t>
            </w:r>
            <w:r>
              <w:rPr>
                <w:rFonts w:hint="eastAsia"/>
                <w:color w:val="auto"/>
                <w:sz w:val="18"/>
              </w:rPr>
              <w:t>（助成対象期間における返還計画等）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変更後の返還計画</w:t>
            </w:r>
            <w:r>
              <w:rPr>
                <w:rFonts w:hint="eastAsia"/>
                <w:color w:val="auto"/>
                <w:sz w:val="18"/>
              </w:rPr>
              <w:t>（助成対象期間における返還計画等）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計画変更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年月日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特記事項等</w:t>
            </w:r>
          </w:p>
        </w:tc>
      </w:tr>
      <w:tr>
        <w:trPr>
          <w:trHeight w:val="582" w:hRule="atLeast"/>
        </w:trPr>
        <w:tc>
          <w:tcPr>
            <w:tcW w:w="266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790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７　助成対象者の認定申請を取り下げる場合・助成対象者の認定を辞退する場合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2693"/>
        <w:gridCol w:w="2924"/>
      </w:tblGrid>
      <w:tr>
        <w:trPr/>
        <w:tc>
          <w:tcPr>
            <w:tcW w:w="308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辞退する範囲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辞退の理由</w:t>
            </w:r>
          </w:p>
        </w:tc>
        <w:tc>
          <w:tcPr>
            <w:tcW w:w="29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特記事項等</w:t>
            </w:r>
          </w:p>
        </w:tc>
      </w:tr>
      <w:tr>
        <w:trPr/>
        <w:tc>
          <w:tcPr>
            <w:tcW w:w="3085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924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８　その他、届出が必要と認められる場合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1701"/>
        <w:gridCol w:w="1701"/>
        <w:gridCol w:w="1276"/>
        <w:gridCol w:w="2073"/>
      </w:tblGrid>
      <w:tr>
        <w:trPr/>
        <w:tc>
          <w:tcPr>
            <w:tcW w:w="195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変更前の事項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変更後の事項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事象発生年月日</w:t>
            </w:r>
          </w:p>
        </w:tc>
        <w:tc>
          <w:tcPr>
            <w:tcW w:w="207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特記事項等</w:t>
            </w:r>
          </w:p>
        </w:tc>
      </w:tr>
      <w:tr>
        <w:trPr/>
        <w:tc>
          <w:tcPr>
            <w:tcW w:w="195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073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注意）</w:t>
      </w:r>
    </w:p>
    <w:p>
      <w:pPr>
        <w:pStyle w:val="0"/>
        <w:jc w:val="distribute"/>
        <w:rPr>
          <w:rFonts w:hint="default"/>
          <w:color w:val="auto"/>
        </w:rPr>
      </w:pPr>
      <w:r>
        <w:rPr>
          <w:rFonts w:hint="eastAsia"/>
          <w:color w:val="auto"/>
        </w:rPr>
        <w:t>（１）「２」に該当する場合は、助成率に異動が生じたり（１０／１０から２／３への</w:t>
      </w:r>
    </w:p>
    <w:p>
      <w:pPr>
        <w:pStyle w:val="0"/>
        <w:ind w:firstLine="213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異動、又はその逆）、助成金の交付要件を満たさなくなることがあります。</w:t>
      </w:r>
    </w:p>
    <w:p>
      <w:pPr>
        <w:pStyle w:val="0"/>
        <w:jc w:val="distribute"/>
        <w:rPr>
          <w:rFonts w:hint="default"/>
          <w:color w:val="auto"/>
        </w:rPr>
      </w:pPr>
      <w:r>
        <w:rPr>
          <w:rFonts w:hint="eastAsia"/>
          <w:color w:val="auto"/>
        </w:rPr>
        <w:t>（２）「３」の「（１）」に該当する場合で、秋田への復帰見込みがないと認められる</w:t>
      </w:r>
    </w:p>
    <w:p>
      <w:pPr>
        <w:pStyle w:val="0"/>
        <w:ind w:firstLine="213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場合は、助成金の交付要件を満たさなくなることがあります。</w:t>
      </w:r>
    </w:p>
    <w:p>
      <w:pPr>
        <w:pStyle w:val="0"/>
        <w:ind w:left="213" w:hanging="213" w:hangingChars="100"/>
        <w:rPr>
          <w:rFonts w:hint="default"/>
          <w:color w:val="auto"/>
        </w:rPr>
      </w:pPr>
      <w:r>
        <w:rPr>
          <w:rFonts w:hint="eastAsia"/>
          <w:color w:val="auto"/>
        </w:rPr>
        <w:t>（３）「４</w:t>
      </w:r>
      <w:r>
        <w:rPr>
          <w:rFonts w:hint="eastAsia"/>
          <w:color w:val="000000" w:themeColor="text1"/>
        </w:rPr>
        <w:t>」で猶予を受けた期間は、助成の対象となりません。</w:t>
      </w:r>
    </w:p>
    <w:p>
      <w:pPr>
        <w:pStyle w:val="0"/>
        <w:ind w:left="213" w:hanging="213" w:hangingChars="100"/>
        <w:rPr>
          <w:rFonts w:hint="default"/>
          <w:color w:val="auto"/>
        </w:rPr>
      </w:pPr>
      <w:r>
        <w:rPr>
          <w:rFonts w:hint="eastAsia"/>
          <w:color w:val="auto"/>
        </w:rPr>
        <w:t>（４）「５」に該当する部分は、助成の対象となりません。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ind w:left="213" w:hanging="213" w:hangingChars="100"/>
        <w:jc w:val="distribute"/>
        <w:rPr>
          <w:rFonts w:hint="default"/>
          <w:color w:val="auto"/>
        </w:rPr>
      </w:pPr>
      <w:r>
        <w:rPr>
          <w:rFonts w:hint="eastAsia"/>
          <w:color w:val="auto"/>
        </w:rPr>
        <w:t>□　助成対象者認定通知書の写し（既に助成対象者の認定を受けている場合。変更の通知</w:t>
      </w:r>
    </w:p>
    <w:p>
      <w:pPr>
        <w:pStyle w:val="0"/>
        <w:ind w:left="213" w:leftChars="100"/>
        <w:rPr>
          <w:rFonts w:hint="default"/>
          <w:color w:val="auto"/>
        </w:rPr>
      </w:pPr>
      <w:r>
        <w:rPr>
          <w:rFonts w:hint="eastAsia"/>
          <w:color w:val="auto"/>
        </w:rPr>
        <w:t>を受けている場合は、最も内容が新しいものを添付）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□　変更内容を確認できる書類</w:t>
      </w:r>
    </w:p>
    <w:sectPr>
      <w:footerReference r:id="rId5" w:type="even"/>
      <w:footnotePr>
        <w:numRestart w:val="eachPage"/>
      </w:footnotePr>
      <w:endnotePr>
        <w:numFmt w:val="decimal"/>
      </w:endnotePr>
      <w:pgSz w:w="11906" w:h="16838"/>
      <w:pgMar w:top="1077" w:right="1701" w:bottom="1021" w:left="1701" w:header="1134" w:footer="680" w:gutter="0"/>
      <w:cols w:space="720"/>
      <w:textDirection w:val="lrTb"/>
      <w:docGrid w:type="linesAndChars" w:linePitch="30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77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50"/>
  <w:hyphenationZone w:val="0"/>
  <w:drawingGridHorizontalSpacing w:val="213"/>
  <w:drawingGridVerticalSpacing w:val="15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0</Words>
  <Characters>1102</Characters>
  <Application>JUST Note</Application>
  <Lines>204</Lines>
  <Paragraphs>82</Paragraphs>
  <CharactersWithSpaces>1217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柏崎　公亮</cp:lastModifiedBy>
  <cp:lastPrinted>2024-12-20T01:38:10Z</cp:lastPrinted>
  <dcterms:created xsi:type="dcterms:W3CDTF">2018-11-30T02:37:00Z</dcterms:created>
  <dcterms:modified xsi:type="dcterms:W3CDTF">2025-02-06T05:57:49Z</dcterms:modified>
  <cp:revision>9</cp:revision>
</cp:coreProperties>
</file>